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6708" w14:textId="1BB7607A" w:rsidR="00B80692" w:rsidRPr="00D06744" w:rsidRDefault="009A3057" w:rsidP="00897E08">
      <w:pPr>
        <w:adjustRightInd w:val="0"/>
        <w:snapToGrid w:val="0"/>
        <w:spacing w:line="500" w:lineRule="exact"/>
        <w:ind w:firstLineChars="118" w:firstLine="378"/>
        <w:jc w:val="center"/>
        <w:rPr>
          <w:rFonts w:ascii="微軟正黑體" w:eastAsia="微軟正黑體" w:hAnsi="微軟正黑體" w:cs="Times New Roman"/>
          <w:b/>
          <w:bCs/>
          <w:sz w:val="32"/>
          <w:szCs w:val="36"/>
        </w:rPr>
      </w:pPr>
      <w:r w:rsidRPr="009A3057">
        <w:rPr>
          <w:rFonts w:ascii="微軟正黑體" w:eastAsia="微軟正黑體" w:hAnsi="微軟正黑體" w:cs="Times New Roman"/>
          <w:b/>
          <w:bCs/>
          <w:noProof/>
          <w:sz w:val="32"/>
          <w:szCs w:val="36"/>
        </w:rPr>
        <w:drawing>
          <wp:anchor distT="0" distB="0" distL="114300" distR="114300" simplePos="0" relativeHeight="251659264" behindDoc="1" locked="0" layoutInCell="1" allowOverlap="1" wp14:anchorId="4165244A" wp14:editId="52A97B6E">
            <wp:simplePos x="0" y="0"/>
            <wp:positionH relativeFrom="column">
              <wp:posOffset>-393700</wp:posOffset>
            </wp:positionH>
            <wp:positionV relativeFrom="paragraph">
              <wp:posOffset>-628650</wp:posOffset>
            </wp:positionV>
            <wp:extent cx="1809750" cy="4572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C5">
        <w:rPr>
          <w:rFonts w:ascii="微軟正黑體" w:eastAsia="微軟正黑體" w:hAnsi="微軟正黑體" w:cs="Times New Roman"/>
          <w:b/>
          <w:bCs/>
          <w:sz w:val="32"/>
          <w:szCs w:val="36"/>
        </w:rPr>
        <w:t>經濟部</w:t>
      </w:r>
      <w:proofErr w:type="gramStart"/>
      <w:r w:rsidR="00B632C5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產發署</w:t>
      </w:r>
      <w:r w:rsidR="006B5A12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疫</w:t>
      </w:r>
      <w:proofErr w:type="gramEnd"/>
      <w:r w:rsidR="006B5A12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後特別預算推動升級轉型</w:t>
      </w:r>
      <w:r w:rsidR="005F73FD" w:rsidRPr="00D06744">
        <w:rPr>
          <w:rFonts w:ascii="微軟正黑體" w:eastAsia="微軟正黑體" w:hAnsi="微軟正黑體" w:cs="Times New Roman"/>
          <w:b/>
          <w:bCs/>
          <w:sz w:val="32"/>
          <w:szCs w:val="36"/>
        </w:rPr>
        <w:t>說明會</w:t>
      </w:r>
    </w:p>
    <w:p w14:paraId="7FAF888B" w14:textId="1B15AC54" w:rsidR="00CF4FD9" w:rsidRPr="00D06744" w:rsidRDefault="00897E08" w:rsidP="0032227F">
      <w:pPr>
        <w:spacing w:line="60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6"/>
        </w:rPr>
      </w:pPr>
      <w:r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 xml:space="preserve">  </w:t>
      </w:r>
      <w:r w:rsidR="00CF4FD9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(</w:t>
      </w:r>
      <w:r w:rsidR="006B5A12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主題:</w:t>
      </w:r>
      <w:r w:rsidR="00CF4FD9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石化</w:t>
      </w:r>
      <w:proofErr w:type="gramStart"/>
      <w:r w:rsidR="00CF4FD9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橡塑膠業低碳化</w:t>
      </w:r>
      <w:proofErr w:type="gramEnd"/>
      <w:r w:rsidR="00CF4FD9" w:rsidRPr="00D06744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智慧化輔導及補助資源)</w:t>
      </w:r>
    </w:p>
    <w:p w14:paraId="73134B44" w14:textId="77777777" w:rsidR="00D06744" w:rsidRPr="00D06744" w:rsidRDefault="00D06744" w:rsidP="00D06744">
      <w:pPr>
        <w:spacing w:line="240" w:lineRule="exact"/>
        <w:jc w:val="center"/>
        <w:rPr>
          <w:rFonts w:ascii="微軟正黑體" w:eastAsia="微軟正黑體" w:hAnsi="微軟正黑體" w:cs="Times New Roman"/>
          <w:b/>
          <w:bCs/>
          <w:sz w:val="22"/>
          <w:szCs w:val="36"/>
        </w:rPr>
      </w:pPr>
    </w:p>
    <w:p w14:paraId="34B604C2" w14:textId="156C30A4" w:rsidR="00D06744" w:rsidRPr="00990BFF" w:rsidRDefault="00D06744" w:rsidP="00D06744">
      <w:pPr>
        <w:pStyle w:val="3"/>
        <w:numPr>
          <w:ilvl w:val="0"/>
          <w:numId w:val="0"/>
        </w:numPr>
        <w:spacing w:beforeLines="0" w:before="0" w:afterLines="0" w:after="0" w:line="240" w:lineRule="auto"/>
        <w:ind w:left="482"/>
        <w:rPr>
          <w:rFonts w:ascii="微軟正黑體" w:eastAsia="微軟正黑體" w:hAnsi="微軟正黑體"/>
          <w:sz w:val="32"/>
          <w:szCs w:val="32"/>
        </w:rPr>
      </w:pPr>
      <w:r w:rsidRPr="00990BFF">
        <w:rPr>
          <w:rFonts w:ascii="微軟正黑體" w:eastAsia="微軟正黑體" w:hAnsi="微軟正黑體" w:hint="eastAsia"/>
          <w:sz w:val="32"/>
          <w:szCs w:val="32"/>
        </w:rPr>
        <w:t>低碳</w:t>
      </w:r>
      <w:r w:rsidR="00A13733">
        <w:rPr>
          <w:rFonts w:ascii="微軟正黑體" w:eastAsia="微軟正黑體" w:hAnsi="微軟正黑體" w:hint="eastAsia"/>
          <w:sz w:val="32"/>
          <w:szCs w:val="32"/>
        </w:rPr>
        <w:t>、</w:t>
      </w:r>
      <w:proofErr w:type="gramStart"/>
      <w:r w:rsidR="00A13733">
        <w:rPr>
          <w:rFonts w:ascii="微軟正黑體" w:eastAsia="微軟正黑體" w:hAnsi="微軟正黑體" w:hint="eastAsia"/>
          <w:sz w:val="32"/>
          <w:szCs w:val="32"/>
        </w:rPr>
        <w:t>碳有價</w:t>
      </w:r>
      <w:proofErr w:type="gramEnd"/>
      <w:r w:rsidRPr="00990BFF">
        <w:rPr>
          <w:rFonts w:ascii="微軟正黑體" w:eastAsia="微軟正黑體" w:hAnsi="微軟正黑體" w:hint="eastAsia"/>
          <w:sz w:val="32"/>
          <w:szCs w:val="32"/>
        </w:rPr>
        <w:t>時代來臨</w:t>
      </w:r>
      <w:r w:rsidR="00A13733">
        <w:rPr>
          <w:rFonts w:ascii="微軟正黑體" w:eastAsia="微軟正黑體" w:hAnsi="微軟正黑體" w:hint="eastAsia"/>
          <w:sz w:val="32"/>
          <w:szCs w:val="32"/>
        </w:rPr>
        <w:t>！石化業該如何大幅減少能耗？如何降低碳排放？</w:t>
      </w:r>
      <w:r w:rsidRPr="00990BFF">
        <w:rPr>
          <w:rFonts w:ascii="微軟正黑體" w:eastAsia="微軟正黑體" w:hAnsi="微軟正黑體" w:hint="eastAsia"/>
          <w:sz w:val="32"/>
          <w:szCs w:val="32"/>
        </w:rPr>
        <w:t>如何掌握製程效能</w:t>
      </w:r>
      <w:r w:rsidR="00A13733">
        <w:rPr>
          <w:rFonts w:ascii="微軟正黑體" w:eastAsia="微軟正黑體" w:hAnsi="微軟正黑體" w:hint="eastAsia"/>
          <w:sz w:val="32"/>
          <w:szCs w:val="32"/>
        </w:rPr>
        <w:t>？碳管理策略</w:t>
      </w:r>
      <w:proofErr w:type="gramStart"/>
      <w:r w:rsidR="00A13733">
        <w:rPr>
          <w:rFonts w:ascii="微軟正黑體" w:eastAsia="微軟正黑體" w:hAnsi="微軟正黑體" w:hint="eastAsia"/>
          <w:sz w:val="32"/>
          <w:szCs w:val="32"/>
        </w:rPr>
        <w:t>不</w:t>
      </w:r>
      <w:proofErr w:type="gramEnd"/>
      <w:r w:rsidR="00A13733">
        <w:rPr>
          <w:rFonts w:ascii="微軟正黑體" w:eastAsia="微軟正黑體" w:hAnsi="微軟正黑體" w:hint="eastAsia"/>
          <w:sz w:val="32"/>
          <w:szCs w:val="32"/>
        </w:rPr>
        <w:t>藏私分享</w:t>
      </w:r>
    </w:p>
    <w:p w14:paraId="0E68282A" w14:textId="1013AA79" w:rsidR="00371C18" w:rsidRPr="00DD498F" w:rsidRDefault="00371C18" w:rsidP="00A97C06">
      <w:pPr>
        <w:widowControl/>
        <w:adjustRightInd w:val="0"/>
        <w:snapToGrid w:val="0"/>
        <w:spacing w:beforeLines="50" w:before="180" w:line="400" w:lineRule="exact"/>
        <w:ind w:leftChars="177" w:left="512" w:hangingChars="31" w:hanging="87"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  <w:r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【</w:t>
      </w:r>
      <w:r w:rsidR="00A97C06" w:rsidRPr="00DD498F">
        <w:rPr>
          <w:rFonts w:ascii="微軟正黑體" w:eastAsia="微軟正黑體" w:hAnsi="微軟正黑體" w:cs="新細明體" w:hint="eastAsia"/>
          <w:b/>
          <w:kern w:val="0"/>
          <w:sz w:val="28"/>
          <w:szCs w:val="24"/>
          <w:shd w:val="clear" w:color="auto" w:fill="92CDDC"/>
        </w:rPr>
        <w:t>活動</w:t>
      </w:r>
      <w:r w:rsidR="00A97C06"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背景</w:t>
      </w:r>
      <w:r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】</w:t>
      </w:r>
    </w:p>
    <w:p w14:paraId="529014FD" w14:textId="1241C60C" w:rsidR="009A3057" w:rsidRPr="009A3057" w:rsidRDefault="00A8355C" w:rsidP="00C4659D">
      <w:pPr>
        <w:widowControl/>
        <w:adjustRightInd w:val="0"/>
        <w:snapToGrid w:val="0"/>
        <w:spacing w:beforeLines="50" w:before="180"/>
        <w:ind w:leftChars="207" w:left="497" w:firstLineChars="195" w:firstLine="468"/>
        <w:rPr>
          <w:rFonts w:ascii="微軟正黑體" w:eastAsia="微軟正黑體" w:hAnsi="微軟正黑體" w:cs="Times New Roman"/>
          <w:color w:val="000000"/>
          <w:kern w:val="0"/>
          <w:szCs w:val="23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因應當前</w:t>
      </w:r>
      <w:proofErr w:type="gramStart"/>
      <w:r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疫</w:t>
      </w:r>
      <w:proofErr w:type="gramEnd"/>
      <w:r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後景氣振興所需以</w:t>
      </w:r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及</w:t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低碳化</w:t>
      </w:r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智慧化議題，包括企業即將面臨</w:t>
      </w:r>
      <w:proofErr w:type="gramStart"/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龐大碳費</w:t>
      </w:r>
      <w:proofErr w:type="gramEnd"/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開支、客戶提升對產品低碳化要求、歐洲議會批准碳關稅立法及企業導入 ESG 以永續經營等挑戰課題，</w:t>
      </w:r>
      <w:proofErr w:type="gramStart"/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爰</w:t>
      </w:r>
      <w:proofErr w:type="gramEnd"/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此，經濟部推動「</w:t>
      </w:r>
      <w:proofErr w:type="gramStart"/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疫</w:t>
      </w:r>
      <w:proofErr w:type="gramEnd"/>
      <w:r w:rsidR="009A3057"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後特別預算推動升級轉型」輔導與補助措施，</w:t>
      </w:r>
      <w:r w:rsidR="004B285D" w:rsidRPr="0085521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大力輔導業者提升</w:t>
      </w:r>
      <w:r w:rsidR="009A3057" w:rsidRPr="0085521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低碳化智慧化能力</w:t>
      </w:r>
      <w:r w:rsidR="004B285D" w:rsidRPr="0085521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，裨益維繫低碳化時代之經營能量與競爭力</w:t>
      </w:r>
      <w:r w:rsidR="009A3057" w:rsidRPr="0085521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。</w:t>
      </w:r>
    </w:p>
    <w:p w14:paraId="5F395154" w14:textId="5371DF4B" w:rsidR="00A97C06" w:rsidRPr="00DD498F" w:rsidRDefault="00A97C06" w:rsidP="009A3057">
      <w:pPr>
        <w:widowControl/>
        <w:adjustRightInd w:val="0"/>
        <w:snapToGrid w:val="0"/>
        <w:spacing w:beforeLines="50" w:before="180" w:line="400" w:lineRule="exact"/>
        <w:ind w:leftChars="177" w:left="512" w:hangingChars="31" w:hanging="87"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  <w:r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【</w:t>
      </w:r>
      <w:r w:rsidR="00D06744" w:rsidRPr="00DD498F">
        <w:rPr>
          <w:rFonts w:ascii="微軟正黑體" w:eastAsia="微軟正黑體" w:hAnsi="微軟正黑體" w:cs="新細明體" w:hint="eastAsia"/>
          <w:b/>
          <w:kern w:val="0"/>
          <w:sz w:val="28"/>
          <w:szCs w:val="24"/>
          <w:shd w:val="clear" w:color="auto" w:fill="92CDDC"/>
        </w:rPr>
        <w:t>與會好處</w:t>
      </w:r>
      <w:r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】</w:t>
      </w:r>
    </w:p>
    <w:p w14:paraId="6AAE4E5B" w14:textId="017075D8" w:rsidR="00A2629D" w:rsidRPr="00A2629D" w:rsidRDefault="009A3057" w:rsidP="00C4659D">
      <w:pPr>
        <w:widowControl/>
        <w:adjustRightInd w:val="0"/>
        <w:snapToGrid w:val="0"/>
        <w:spacing w:beforeLines="50" w:before="180" w:line="400" w:lineRule="exact"/>
        <w:ind w:leftChars="206" w:left="494" w:firstLineChars="212" w:firstLine="509"/>
        <w:rPr>
          <w:rFonts w:ascii="Times New Roman" w:eastAsia="微軟正黑體" w:hAnsi="Times New Roman" w:cs="Times New Roman"/>
          <w:color w:val="000000"/>
          <w:kern w:val="0"/>
          <w:szCs w:val="23"/>
        </w:rPr>
      </w:pPr>
      <w:proofErr w:type="gramStart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爰</w:t>
      </w:r>
      <w:proofErr w:type="gramEnd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此，本次會議針對石化</w:t>
      </w:r>
      <w:proofErr w:type="gramStart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橡</w:t>
      </w:r>
      <w:proofErr w:type="gramEnd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塑膠業領域就前述有關智慧化及低碳化輔導及補助政策資源進行說</w:t>
      </w:r>
      <w:r w:rsidR="00A8355C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明，裨益與會石化</w:t>
      </w:r>
      <w:proofErr w:type="gramStart"/>
      <w:r w:rsidR="00A8355C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橡</w:t>
      </w:r>
      <w:proofErr w:type="gramEnd"/>
      <w:r w:rsidR="00A8355C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塑膠製造業者瞭解並加以申請政府補助及輔導計畫</w:t>
      </w:r>
      <w:r w:rsidR="00646D9E" w:rsidRPr="0085521D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3"/>
        </w:rPr>
        <w:t>(價值超過6萬元)</w:t>
      </w:r>
      <w:r w:rsidR="00A8355C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。</w:t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會中亦安排</w:t>
      </w:r>
      <w:proofErr w:type="gramStart"/>
      <w:r w:rsidR="00A8355C">
        <w:rPr>
          <w:rFonts w:ascii="微軟正黑體" w:eastAsia="微軟正黑體" w:hAnsi="微軟正黑體" w:cs="Times New Roman" w:hint="eastAsia"/>
          <w:szCs w:val="24"/>
        </w:rPr>
        <w:t>石化</w:t>
      </w:r>
      <w:r w:rsidR="00A8355C" w:rsidRPr="00E67C3D">
        <w:rPr>
          <w:rFonts w:ascii="微軟正黑體" w:eastAsia="微軟正黑體" w:hAnsi="微軟正黑體" w:cs="Times New Roman" w:hint="eastAsia"/>
          <w:szCs w:val="24"/>
        </w:rPr>
        <w:t>業碳盤查</w:t>
      </w:r>
      <w:proofErr w:type="gramEnd"/>
      <w:r w:rsidR="00A8355C">
        <w:rPr>
          <w:rFonts w:ascii="微軟正黑體" w:eastAsia="微軟正黑體" w:hAnsi="微軟正黑體" w:cs="Times New Roman" w:hint="eastAsia"/>
          <w:szCs w:val="24"/>
        </w:rPr>
        <w:t>實務關鍵</w:t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 xml:space="preserve">專題演講，以及 Q&amp;A </w:t>
      </w:r>
      <w:r w:rsidR="00A8355C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時間。</w:t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內容豐富，名額</w:t>
      </w:r>
      <w:r w:rsidR="004B285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僅</w:t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限</w:t>
      </w:r>
      <w:r w:rsidR="004B285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120位額滿為止</w:t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，歡迎石化</w:t>
      </w:r>
      <w:proofErr w:type="gramStart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橡</w:t>
      </w:r>
      <w:proofErr w:type="gramEnd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塑膠業業者</w:t>
      </w:r>
      <w:proofErr w:type="gramStart"/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  <w:vertAlign w:val="superscript"/>
        </w:rPr>
        <w:t>註</w:t>
      </w:r>
      <w:proofErr w:type="gramEnd"/>
      <w:r w:rsidR="00ED3E4F">
        <w:rPr>
          <w:rStyle w:val="ae"/>
          <w:rFonts w:ascii="微軟正黑體" w:eastAsia="微軟正黑體" w:hAnsi="微軟正黑體" w:cs="Times New Roman"/>
          <w:color w:val="000000"/>
          <w:kern w:val="0"/>
          <w:szCs w:val="23"/>
        </w:rPr>
        <w:footnoteReference w:id="1"/>
      </w:r>
      <w:r w:rsidRPr="009A3057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把握機會報名參加。</w:t>
      </w:r>
      <w:r w:rsidR="00A2629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為幫助</w:t>
      </w:r>
      <w:proofErr w:type="gramStart"/>
      <w:r w:rsidR="00A2629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瞭解貴司需求</w:t>
      </w:r>
      <w:proofErr w:type="gramEnd"/>
      <w:r w:rsidR="00A2629D">
        <w:rPr>
          <w:rFonts w:ascii="微軟正黑體" w:eastAsia="微軟正黑體" w:hAnsi="微軟正黑體" w:cs="Times New Roman" w:hint="eastAsia"/>
          <w:color w:val="000000"/>
          <w:kern w:val="0"/>
          <w:szCs w:val="23"/>
        </w:rPr>
        <w:t>，</w:t>
      </w:r>
      <w:r w:rsidR="00A2629D" w:rsidRPr="00AD170F">
        <w:rPr>
          <w:rFonts w:ascii="微軟正黑體" w:eastAsia="微軟正黑體" w:hAnsi="微軟正黑體" w:cs="Times New Roman" w:hint="eastAsia"/>
          <w:b/>
          <w:color w:val="000000"/>
          <w:kern w:val="0"/>
          <w:szCs w:val="23"/>
          <w:u w:val="single"/>
        </w:rPr>
        <w:t>務必撥冗填寫以下問卷</w:t>
      </w:r>
      <w:hyperlink r:id="rId9" w:history="1">
        <w:r w:rsidR="00A2629D" w:rsidRPr="00270C95">
          <w:rPr>
            <w:rStyle w:val="ab"/>
            <w:rFonts w:ascii="Times New Roman" w:eastAsia="微軟正黑體" w:hAnsi="Times New Roman" w:cs="Times New Roman"/>
            <w:kern w:val="0"/>
            <w:szCs w:val="23"/>
          </w:rPr>
          <w:t>https://reurl.cc/37WOdL</w:t>
        </w:r>
      </w:hyperlink>
      <w:r w:rsidR="00A2629D">
        <w:rPr>
          <w:rFonts w:ascii="Times New Roman" w:eastAsia="微軟正黑體" w:hAnsi="Times New Roman" w:cs="Times New Roman" w:hint="eastAsia"/>
          <w:color w:val="000000"/>
          <w:kern w:val="0"/>
          <w:szCs w:val="23"/>
        </w:rPr>
        <w:t>，以利提供</w:t>
      </w:r>
      <w:r w:rsidR="00AD170F">
        <w:rPr>
          <w:rFonts w:ascii="Times New Roman" w:eastAsia="微軟正黑體" w:hAnsi="Times New Roman" w:cs="Times New Roman" w:hint="eastAsia"/>
          <w:color w:val="000000"/>
          <w:kern w:val="0"/>
          <w:szCs w:val="23"/>
        </w:rPr>
        <w:t>完整</w:t>
      </w:r>
      <w:r w:rsidR="00A2629D">
        <w:rPr>
          <w:rFonts w:ascii="Times New Roman" w:eastAsia="微軟正黑體" w:hAnsi="Times New Roman" w:cs="Times New Roman" w:hint="eastAsia"/>
          <w:color w:val="000000"/>
          <w:kern w:val="0"/>
          <w:szCs w:val="23"/>
        </w:rPr>
        <w:t>相關服務！</w:t>
      </w:r>
    </w:p>
    <w:p w14:paraId="0A1615F2" w14:textId="5B1D0C75" w:rsidR="00A97C06" w:rsidRPr="00DD498F" w:rsidRDefault="00A97C06" w:rsidP="009A3057">
      <w:pPr>
        <w:widowControl/>
        <w:adjustRightInd w:val="0"/>
        <w:snapToGrid w:val="0"/>
        <w:spacing w:beforeLines="50" w:before="180" w:line="400" w:lineRule="exact"/>
        <w:ind w:leftChars="200" w:left="480" w:firstLineChars="5" w:firstLine="14"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  <w:r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【</w:t>
      </w:r>
      <w:r w:rsidRPr="00DD498F">
        <w:rPr>
          <w:rFonts w:ascii="微軟正黑體" w:eastAsia="微軟正黑體" w:hAnsi="微軟正黑體" w:cs="新細明體" w:hint="eastAsia"/>
          <w:b/>
          <w:kern w:val="0"/>
          <w:sz w:val="28"/>
          <w:szCs w:val="24"/>
          <w:shd w:val="clear" w:color="auto" w:fill="92CDDC"/>
        </w:rPr>
        <w:t>活動時地</w:t>
      </w:r>
      <w:r w:rsidRPr="00DD498F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】</w:t>
      </w:r>
    </w:p>
    <w:p w14:paraId="0BCF87B5" w14:textId="75350211" w:rsidR="00B80692" w:rsidRPr="00E67C3D" w:rsidRDefault="005F73FD" w:rsidP="003F6D53">
      <w:pPr>
        <w:pStyle w:val="a4"/>
        <w:adjustRightInd w:val="0"/>
        <w:snapToGrid w:val="0"/>
        <w:spacing w:line="400" w:lineRule="exact"/>
        <w:ind w:leftChars="0" w:left="482"/>
        <w:rPr>
          <w:rFonts w:ascii="微軟正黑體" w:eastAsia="微軟正黑體" w:hAnsi="微軟正黑體" w:cs="Arial"/>
          <w:bCs/>
          <w:color w:val="000000"/>
          <w:kern w:val="0"/>
          <w:szCs w:val="24"/>
        </w:rPr>
      </w:pPr>
      <w:r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日期：</w:t>
      </w:r>
      <w:r w:rsidR="00290536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113</w:t>
      </w:r>
      <w:r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年</w:t>
      </w:r>
      <w:r w:rsidR="00A2629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6</w:t>
      </w:r>
      <w:r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月</w:t>
      </w:r>
      <w:r w:rsidR="00646D9E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18</w:t>
      </w:r>
      <w:r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日(</w:t>
      </w:r>
      <w:r w:rsidR="00646D9E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二</w:t>
      </w:r>
      <w:r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)</w:t>
      </w:r>
      <w:r w:rsidR="00C30E6D" w:rsidRPr="00E67C3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="009A3057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1</w:t>
      </w:r>
      <w:r w:rsidR="009A3057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0:</w:t>
      </w:r>
      <w:r w:rsidR="009A3057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 xml:space="preserve">30 </w:t>
      </w:r>
      <w:r w:rsidR="009A3057" w:rsidRPr="0079419A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(1</w:t>
      </w:r>
      <w:r w:rsidR="009A3057" w:rsidRPr="0079419A">
        <w:rPr>
          <w:rFonts w:ascii="微軟正黑體" w:eastAsia="微軟正黑體" w:hAnsi="微軟正黑體" w:cs="Arial"/>
          <w:b/>
          <w:color w:val="000000"/>
          <w:kern w:val="0"/>
          <w:szCs w:val="24"/>
        </w:rPr>
        <w:t>0</w:t>
      </w:r>
      <w:r w:rsidR="009A3057" w:rsidRPr="0079419A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:</w:t>
      </w:r>
      <w:r w:rsidR="009A3057" w:rsidRPr="0079419A">
        <w:rPr>
          <w:rFonts w:ascii="微軟正黑體" w:eastAsia="微軟正黑體" w:hAnsi="微軟正黑體" w:cs="Arial"/>
          <w:b/>
          <w:color w:val="000000"/>
          <w:kern w:val="0"/>
          <w:szCs w:val="24"/>
        </w:rPr>
        <w:t>15</w:t>
      </w:r>
      <w:r w:rsidR="009A3057" w:rsidRPr="0079419A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線</w:t>
      </w:r>
      <w:r w:rsidR="00A8355C" w:rsidRPr="0079419A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上</w:t>
      </w:r>
      <w:r w:rsidR="009A3057" w:rsidRPr="0079419A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等候</w:t>
      </w:r>
      <w:r w:rsidR="00DD498F" w:rsidRPr="0079419A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)</w:t>
      </w:r>
    </w:p>
    <w:p w14:paraId="474FB99C" w14:textId="40784236" w:rsidR="00990BFF" w:rsidRPr="00990BFF" w:rsidRDefault="0085521D" w:rsidP="00990BFF">
      <w:pPr>
        <w:pStyle w:val="a4"/>
        <w:adjustRightInd w:val="0"/>
        <w:snapToGrid w:val="0"/>
        <w:spacing w:line="400" w:lineRule="exact"/>
        <w:ind w:leftChars="0" w:left="482"/>
        <w:rPr>
          <w:rFonts w:ascii="微軟正黑體" w:eastAsia="微軟正黑體" w:hAnsi="微軟正黑體" w:cs="Arial"/>
          <w:bCs/>
          <w:color w:val="000000"/>
          <w:kern w:val="0"/>
          <w:szCs w:val="24"/>
        </w:rPr>
      </w:pPr>
      <w:proofErr w:type="gramStart"/>
      <w:r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線上</w:t>
      </w:r>
      <w:r w:rsidR="005F73FD"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地點</w:t>
      </w:r>
      <w:proofErr w:type="gramEnd"/>
      <w:r w:rsidR="005F73FD" w:rsidRPr="00E67C3D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>：</w:t>
      </w:r>
      <w:r w:rsidR="009A3057">
        <w:rPr>
          <w:rFonts w:ascii="微軟正黑體" w:eastAsia="微軟正黑體" w:hAnsi="微軟正黑體" w:cs="Arial"/>
          <w:bCs/>
          <w:color w:val="000000"/>
          <w:kern w:val="0"/>
          <w:szCs w:val="24"/>
        </w:rPr>
        <w:t xml:space="preserve">Microsoft Teams </w:t>
      </w:r>
      <w:r w:rsidR="00990BFF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hyperlink r:id="rId10" w:history="1">
        <w:r w:rsidR="00C4659D" w:rsidRPr="00C4659D">
          <w:rPr>
            <w:rStyle w:val="ab"/>
            <w:rFonts w:ascii="Times New Roman" w:hAnsi="Times New Roman" w:cs="Times New Roman"/>
          </w:rPr>
          <w:t>https://reurl.cc/mMzd8Y</w:t>
        </w:r>
      </w:hyperlink>
      <w:r w:rsidR="004B285D" w:rsidRPr="00C4659D">
        <w:rPr>
          <w:rFonts w:ascii="Times New Roman" w:eastAsia="微軟正黑體" w:hAnsi="Times New Roman" w:cs="Times New Roman"/>
          <w:bCs/>
          <w:color w:val="000000"/>
          <w:kern w:val="0"/>
          <w:szCs w:val="24"/>
        </w:rPr>
        <w:t xml:space="preserve"> </w:t>
      </w:r>
    </w:p>
    <w:p w14:paraId="02C804E7" w14:textId="3D131173" w:rsidR="00726324" w:rsidRDefault="00726324" w:rsidP="003F6D53">
      <w:pPr>
        <w:pStyle w:val="a4"/>
        <w:adjustRightInd w:val="0"/>
        <w:snapToGrid w:val="0"/>
        <w:spacing w:line="400" w:lineRule="exact"/>
        <w:ind w:leftChars="0" w:left="482"/>
        <w:rPr>
          <w:rFonts w:ascii="微軟正黑體" w:eastAsia="微軟正黑體" w:hAnsi="微軟正黑體"/>
          <w:b/>
        </w:rPr>
      </w:pPr>
      <w:r w:rsidRPr="00A60909">
        <w:rPr>
          <w:rFonts w:ascii="微軟正黑體" w:eastAsia="微軟正黑體" w:hAnsi="微軟正黑體" w:hint="eastAsia"/>
          <w:b/>
          <w:highlight w:val="darkCyan"/>
          <w:shd w:val="clear" w:color="auto" w:fill="000000"/>
        </w:rPr>
        <w:t>主辦單位</w:t>
      </w:r>
      <w:r w:rsidR="009A3057">
        <w:rPr>
          <w:rFonts w:ascii="微軟正黑體" w:eastAsia="微軟正黑體" w:hAnsi="微軟正黑體" w:hint="eastAsia"/>
          <w:highlight w:val="darkCyan"/>
          <w:shd w:val="clear" w:color="auto" w:fill="000000"/>
        </w:rPr>
        <w:t>：經濟部產業發展署</w:t>
      </w:r>
      <w:r w:rsidRPr="00726324">
        <w:rPr>
          <w:rFonts w:ascii="微軟正黑體" w:eastAsia="微軟正黑體" w:hAnsi="微軟正黑體" w:hint="eastAsia"/>
        </w:rPr>
        <w:t xml:space="preserve"> </w:t>
      </w:r>
      <w:r w:rsidRPr="00726324">
        <w:rPr>
          <w:rFonts w:ascii="微軟正黑體" w:eastAsia="微軟正黑體" w:hAnsi="微軟正黑體" w:hint="eastAsia"/>
          <w:b/>
        </w:rPr>
        <w:t xml:space="preserve"> </w:t>
      </w:r>
    </w:p>
    <w:p w14:paraId="53B7477F" w14:textId="4EDCE637" w:rsidR="00E67C3D" w:rsidRPr="00726324" w:rsidRDefault="00E67C3D" w:rsidP="003F6D53">
      <w:pPr>
        <w:pStyle w:val="a4"/>
        <w:adjustRightInd w:val="0"/>
        <w:snapToGrid w:val="0"/>
        <w:spacing w:line="400" w:lineRule="exact"/>
        <w:ind w:leftChars="0" w:left="482"/>
        <w:rPr>
          <w:rFonts w:ascii="微軟正黑體" w:eastAsia="微軟正黑體" w:hAnsi="微軟正黑體"/>
          <w:shd w:val="clear" w:color="auto" w:fill="000000"/>
        </w:rPr>
      </w:pPr>
      <w:r w:rsidRPr="00A60909">
        <w:rPr>
          <w:rFonts w:ascii="微軟正黑體" w:eastAsia="微軟正黑體" w:hAnsi="微軟正黑體" w:hint="eastAsia"/>
          <w:b/>
          <w:highlight w:val="darkCyan"/>
          <w:shd w:val="clear" w:color="auto" w:fill="000000"/>
        </w:rPr>
        <w:t>委辦單位</w:t>
      </w:r>
      <w:r w:rsidR="009A3057">
        <w:rPr>
          <w:rFonts w:ascii="微軟正黑體" w:eastAsia="微軟正黑體" w:hAnsi="微軟正黑體" w:hint="eastAsia"/>
          <w:b/>
          <w:highlight w:val="darkCyan"/>
          <w:shd w:val="clear" w:color="auto" w:fill="000000"/>
        </w:rPr>
        <w:t>：</w:t>
      </w:r>
      <w:r w:rsidRPr="007D45BE">
        <w:rPr>
          <w:rFonts w:ascii="微軟正黑體" w:eastAsia="微軟正黑體" w:hAnsi="微軟正黑體" w:hint="eastAsia"/>
          <w:highlight w:val="darkCyan"/>
          <w:shd w:val="clear" w:color="auto" w:fill="000000"/>
        </w:rPr>
        <w:t>財團法人工業技術研究院</w:t>
      </w:r>
      <w:r>
        <w:rPr>
          <w:rFonts w:ascii="微軟正黑體" w:eastAsia="微軟正黑體" w:hAnsi="微軟正黑體" w:hint="eastAsia"/>
          <w:spacing w:val="17"/>
          <w:szCs w:val="24"/>
        </w:rPr>
        <w:t xml:space="preserve"> </w:t>
      </w:r>
      <w:r w:rsidR="00A8355C">
        <w:rPr>
          <w:rFonts w:ascii="微軟正黑體" w:eastAsia="微軟正黑體" w:hAnsi="微軟正黑體" w:hint="eastAsia"/>
          <w:spacing w:val="17"/>
          <w:szCs w:val="24"/>
        </w:rPr>
        <w:t xml:space="preserve">    </w:t>
      </w:r>
      <w:r w:rsidR="009A3057">
        <w:rPr>
          <w:rFonts w:ascii="微軟正黑體" w:eastAsia="微軟正黑體" w:hAnsi="微軟正黑體"/>
          <w:spacing w:val="17"/>
          <w:szCs w:val="24"/>
        </w:rPr>
        <w:tab/>
      </w:r>
      <w:r w:rsidRPr="00A60909">
        <w:rPr>
          <w:rFonts w:ascii="微軟正黑體" w:eastAsia="微軟正黑體" w:hAnsi="微軟正黑體" w:hint="eastAsia"/>
          <w:b/>
          <w:highlight w:val="darkCyan"/>
          <w:shd w:val="clear" w:color="auto" w:fill="000000"/>
        </w:rPr>
        <w:t>執行單位</w:t>
      </w:r>
      <w:r w:rsidR="009A3057">
        <w:rPr>
          <w:rFonts w:ascii="微軟正黑體" w:eastAsia="微軟正黑體" w:hAnsi="微軟正黑體" w:hint="eastAsia"/>
          <w:b/>
          <w:highlight w:val="darkCyan"/>
          <w:shd w:val="clear" w:color="auto" w:fill="000000"/>
        </w:rPr>
        <w:t>：</w:t>
      </w:r>
      <w:r w:rsidR="00726324" w:rsidRPr="007D45BE">
        <w:rPr>
          <w:rFonts w:ascii="微軟正黑體" w:eastAsia="微軟正黑體" w:hAnsi="微軟正黑體" w:hint="eastAsia"/>
          <w:highlight w:val="darkCyan"/>
          <w:shd w:val="clear" w:color="auto" w:fill="000000"/>
        </w:rPr>
        <w:t>財團法人</w:t>
      </w:r>
      <w:r w:rsidRPr="007D45BE">
        <w:rPr>
          <w:rFonts w:ascii="微軟正黑體" w:eastAsia="微軟正黑體" w:hAnsi="微軟正黑體" w:hint="eastAsia"/>
          <w:highlight w:val="darkCyan"/>
          <w:shd w:val="clear" w:color="auto" w:fill="000000"/>
        </w:rPr>
        <w:t>金屬工業研究發展中心</w:t>
      </w:r>
    </w:p>
    <w:p w14:paraId="67C03CA1" w14:textId="77777777" w:rsidR="0079419A" w:rsidRDefault="0079419A">
      <w:pPr>
        <w:widowControl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</w:p>
    <w:p w14:paraId="13C6BB75" w14:textId="77777777" w:rsidR="007F319E" w:rsidRDefault="007F319E">
      <w:pPr>
        <w:widowControl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</w:p>
    <w:p w14:paraId="388E73C2" w14:textId="77777777" w:rsidR="007F319E" w:rsidRDefault="007F319E">
      <w:pPr>
        <w:widowControl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</w:p>
    <w:p w14:paraId="4A65B60F" w14:textId="1E433C10" w:rsidR="00A97C06" w:rsidRDefault="00A97C06" w:rsidP="00A97C06">
      <w:pPr>
        <w:widowControl/>
        <w:adjustRightInd w:val="0"/>
        <w:snapToGrid w:val="0"/>
        <w:spacing w:beforeLines="50" w:before="180" w:line="400" w:lineRule="exact"/>
        <w:ind w:leftChars="177" w:left="512" w:hangingChars="31" w:hanging="87"/>
        <w:rPr>
          <w:rFonts w:ascii="微軟正黑體" w:eastAsia="微軟正黑體" w:hAnsi="微軟正黑體" w:cs="Times New Roman"/>
          <w:szCs w:val="24"/>
        </w:rPr>
      </w:pPr>
      <w:r w:rsidRPr="00A97C06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lastRenderedPageBreak/>
        <w:t>【</w:t>
      </w:r>
      <w:r>
        <w:rPr>
          <w:rFonts w:ascii="微軟正黑體" w:eastAsia="微軟正黑體" w:hAnsi="微軟正黑體" w:cs="新細明體" w:hint="eastAsia"/>
          <w:b/>
          <w:kern w:val="0"/>
          <w:sz w:val="28"/>
          <w:szCs w:val="24"/>
          <w:shd w:val="clear" w:color="auto" w:fill="92CDDC"/>
        </w:rPr>
        <w:t>會議議程</w:t>
      </w:r>
      <w:r w:rsidRPr="00A97C06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】</w:t>
      </w:r>
      <w:r w:rsidR="00E11B51" w:rsidRPr="00E11B51">
        <w:rPr>
          <w:rFonts w:ascii="微軟正黑體" w:eastAsia="微軟正黑體" w:hAnsi="微軟正黑體" w:cs="Times New Roman" w:hint="eastAsia"/>
          <w:szCs w:val="24"/>
        </w:rPr>
        <w:t>(※</w:t>
      </w:r>
      <w:r w:rsidR="00E11B51">
        <w:rPr>
          <w:rFonts w:ascii="微軟正黑體" w:eastAsia="微軟正黑體" w:hAnsi="微軟正黑體" w:cs="Times New Roman" w:hint="eastAsia"/>
          <w:szCs w:val="24"/>
        </w:rPr>
        <w:t>執行單位</w:t>
      </w:r>
      <w:r w:rsidR="00E11B51" w:rsidRPr="00E11B51">
        <w:rPr>
          <w:rFonts w:ascii="微軟正黑體" w:eastAsia="微軟正黑體" w:hAnsi="微軟正黑體" w:cs="Times New Roman" w:hint="eastAsia"/>
          <w:szCs w:val="24"/>
        </w:rPr>
        <w:t>有權視情</w:t>
      </w:r>
      <w:r w:rsidR="00E11B51">
        <w:rPr>
          <w:rFonts w:ascii="微軟正黑體" w:eastAsia="微軟正黑體" w:hAnsi="微軟正黑體" w:cs="Times New Roman" w:hint="eastAsia"/>
          <w:szCs w:val="24"/>
        </w:rPr>
        <w:t>形調整會議議程或</w:t>
      </w:r>
      <w:r w:rsidR="00E11B51" w:rsidRPr="00E11B51">
        <w:rPr>
          <w:rFonts w:ascii="微軟正黑體" w:eastAsia="微軟正黑體" w:hAnsi="微軟正黑體" w:cs="Times New Roman" w:hint="eastAsia"/>
          <w:szCs w:val="24"/>
        </w:rPr>
        <w:t>內容)</w:t>
      </w:r>
    </w:p>
    <w:tbl>
      <w:tblPr>
        <w:tblStyle w:val="a3"/>
        <w:tblW w:w="87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827"/>
        <w:gridCol w:w="3119"/>
      </w:tblGrid>
      <w:tr w:rsidR="008B5322" w:rsidRPr="00E67C3D" w14:paraId="089E676C" w14:textId="28C43E63" w:rsidTr="00585026">
        <w:trPr>
          <w:trHeight w:val="330"/>
          <w:jc w:val="center"/>
        </w:trPr>
        <w:tc>
          <w:tcPr>
            <w:tcW w:w="1820" w:type="dxa"/>
          </w:tcPr>
          <w:p w14:paraId="2645501A" w14:textId="3A58BFFA" w:rsidR="008B5322" w:rsidRPr="00E67C3D" w:rsidRDefault="008B5322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時間</w:t>
            </w:r>
          </w:p>
        </w:tc>
        <w:tc>
          <w:tcPr>
            <w:tcW w:w="3827" w:type="dxa"/>
          </w:tcPr>
          <w:p w14:paraId="4C1EAE8A" w14:textId="5D781171" w:rsidR="008B5322" w:rsidRPr="00E67C3D" w:rsidRDefault="008B5322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議程</w:t>
            </w:r>
          </w:p>
        </w:tc>
        <w:tc>
          <w:tcPr>
            <w:tcW w:w="3119" w:type="dxa"/>
          </w:tcPr>
          <w:p w14:paraId="501ACDB5" w14:textId="699EAE22" w:rsidR="008B5322" w:rsidRPr="00E67C3D" w:rsidRDefault="008B5322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主講人</w:t>
            </w: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/主持人</w:t>
            </w:r>
          </w:p>
        </w:tc>
      </w:tr>
      <w:tr w:rsidR="008B5322" w:rsidRPr="00E67C3D" w14:paraId="1D1D73B0" w14:textId="330114AF" w:rsidTr="00585026">
        <w:trPr>
          <w:trHeight w:val="400"/>
          <w:jc w:val="center"/>
        </w:trPr>
        <w:tc>
          <w:tcPr>
            <w:tcW w:w="1820" w:type="dxa"/>
            <w:vAlign w:val="center"/>
          </w:tcPr>
          <w:p w14:paraId="3FF2440B" w14:textId="66F0F0BE" w:rsidR="008B5322" w:rsidRPr="00E67C3D" w:rsidRDefault="00990BFF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Times New Roman"/>
                <w:szCs w:val="24"/>
              </w:rPr>
              <w:t>:30-10:3</w:t>
            </w:r>
            <w:r w:rsidR="008B5322" w:rsidRPr="00E67C3D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4C294179" w14:textId="166BE3A2" w:rsidR="008B5322" w:rsidRPr="00E67C3D" w:rsidRDefault="008B5322" w:rsidP="00A8355C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主席致詞</w:t>
            </w:r>
          </w:p>
        </w:tc>
        <w:tc>
          <w:tcPr>
            <w:tcW w:w="3119" w:type="dxa"/>
            <w:vAlign w:val="center"/>
          </w:tcPr>
          <w:p w14:paraId="65C192E0" w14:textId="004B3376" w:rsidR="008B5322" w:rsidRPr="00E67C3D" w:rsidRDefault="00646D9E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主持人</w:t>
            </w:r>
          </w:p>
        </w:tc>
      </w:tr>
      <w:tr w:rsidR="008B5322" w:rsidRPr="00E67C3D" w14:paraId="59224D37" w14:textId="09EE017A" w:rsidTr="00585026">
        <w:trPr>
          <w:jc w:val="center"/>
        </w:trPr>
        <w:tc>
          <w:tcPr>
            <w:tcW w:w="1820" w:type="dxa"/>
            <w:vAlign w:val="center"/>
          </w:tcPr>
          <w:p w14:paraId="0DEBD792" w14:textId="3538AE45" w:rsidR="008B5322" w:rsidRPr="00E67C3D" w:rsidRDefault="00990BFF" w:rsidP="003F6D53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10:35-11</w:t>
            </w:r>
            <w:r w:rsidR="008B5322" w:rsidRPr="00E67C3D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="00646D9E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="008B5322" w:rsidRPr="00E67C3D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3827" w:type="dxa"/>
          </w:tcPr>
          <w:p w14:paraId="0B59AFB5" w14:textId="5EA9631B" w:rsidR="008B5322" w:rsidRPr="00E67C3D" w:rsidRDefault="008B5322" w:rsidP="00A8355C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67C3D">
              <w:rPr>
                <w:rFonts w:ascii="微軟正黑體" w:eastAsia="微軟正黑體" w:hAnsi="微軟正黑體" w:cs="Times New Roman"/>
                <w:szCs w:val="24"/>
              </w:rPr>
              <w:t>疫</w:t>
            </w:r>
            <w:proofErr w:type="gramEnd"/>
            <w:r w:rsidRPr="00E67C3D">
              <w:rPr>
                <w:rFonts w:ascii="微軟正黑體" w:eastAsia="微軟正黑體" w:hAnsi="微軟正黑體" w:cs="Times New Roman"/>
                <w:szCs w:val="24"/>
              </w:rPr>
              <w:t>後特別預算升級轉型</w:t>
            </w: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介紹</w:t>
            </w:r>
          </w:p>
          <w:p w14:paraId="7D7BDA67" w14:textId="0C200EFB" w:rsidR="008B5322" w:rsidRPr="00E67C3D" w:rsidRDefault="008B5322" w:rsidP="00A8355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hanging="271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諮詢診斷輔導</w:t>
            </w: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資源說明</w:t>
            </w:r>
          </w:p>
          <w:p w14:paraId="269DC25E" w14:textId="0F79CAC4" w:rsidR="008B5322" w:rsidRPr="00E67C3D" w:rsidRDefault="008B5322" w:rsidP="00A8355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hanging="271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升級轉型補助</w:t>
            </w: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資源說明</w:t>
            </w:r>
          </w:p>
          <w:p w14:paraId="2BB9AB18" w14:textId="32190973" w:rsidR="008B5322" w:rsidRPr="00E67C3D" w:rsidRDefault="008B5322" w:rsidP="00A8355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hanging="271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人才培育/低利融資配套</w:t>
            </w:r>
          </w:p>
        </w:tc>
        <w:tc>
          <w:tcPr>
            <w:tcW w:w="3119" w:type="dxa"/>
            <w:vAlign w:val="center"/>
          </w:tcPr>
          <w:p w14:paraId="0CE59442" w14:textId="28978640" w:rsidR="008B5322" w:rsidRPr="00E67C3D" w:rsidRDefault="00373F43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主辦單位</w:t>
            </w:r>
          </w:p>
        </w:tc>
      </w:tr>
      <w:tr w:rsidR="008B5322" w:rsidRPr="00E67C3D" w14:paraId="2BADC931" w14:textId="4DFFF62A" w:rsidTr="00585026">
        <w:trPr>
          <w:jc w:val="center"/>
        </w:trPr>
        <w:tc>
          <w:tcPr>
            <w:tcW w:w="1820" w:type="dxa"/>
            <w:vAlign w:val="center"/>
          </w:tcPr>
          <w:p w14:paraId="09D616F9" w14:textId="2E625E85" w:rsidR="008B5322" w:rsidRPr="00E67C3D" w:rsidRDefault="00990BFF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="008B5322" w:rsidRPr="00E67C3D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="00646D9E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="008B5322" w:rsidRPr="00E67C3D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8B5322" w:rsidRPr="00E67C3D">
              <w:rPr>
                <w:rFonts w:ascii="微軟正黑體" w:eastAsia="微軟正黑體" w:hAnsi="微軟正黑體" w:cs="Times New Roman"/>
                <w:szCs w:val="24"/>
              </w:rPr>
              <w:t>-1</w:t>
            </w:r>
            <w:r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="008B5322" w:rsidRPr="00E67C3D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="00646D9E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="008B5322" w:rsidRPr="00E67C3D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3827" w:type="dxa"/>
          </w:tcPr>
          <w:p w14:paraId="753C1616" w14:textId="35D7DAD6" w:rsidR="00585026" w:rsidRPr="00E67C3D" w:rsidRDefault="00585026" w:rsidP="00A8355C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石化</w:t>
            </w:r>
            <w:r w:rsidR="008B5322" w:rsidRPr="00E67C3D">
              <w:rPr>
                <w:rFonts w:ascii="微軟正黑體" w:eastAsia="微軟正黑體" w:hAnsi="微軟正黑體" w:cs="Times New Roman" w:hint="eastAsia"/>
                <w:szCs w:val="24"/>
              </w:rPr>
              <w:t>業碳盤查</w:t>
            </w:r>
            <w:proofErr w:type="gramEnd"/>
            <w:r w:rsidR="00990BFF">
              <w:rPr>
                <w:rFonts w:ascii="微軟正黑體" w:eastAsia="微軟正黑體" w:hAnsi="微軟正黑體" w:cs="Times New Roman" w:hint="eastAsia"/>
                <w:szCs w:val="24"/>
              </w:rPr>
              <w:t>實務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關鍵</w:t>
            </w:r>
          </w:p>
        </w:tc>
        <w:tc>
          <w:tcPr>
            <w:tcW w:w="3119" w:type="dxa"/>
            <w:vAlign w:val="center"/>
          </w:tcPr>
          <w:p w14:paraId="1D283CB6" w14:textId="7087C4D0" w:rsidR="008B5322" w:rsidRPr="00E67C3D" w:rsidRDefault="00990BFF" w:rsidP="003F6D5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主辦單位</w:t>
            </w:r>
          </w:p>
        </w:tc>
      </w:tr>
      <w:tr w:rsidR="00990BFF" w:rsidRPr="00E67C3D" w14:paraId="2BBF19F1" w14:textId="08896E39" w:rsidTr="008D5B97">
        <w:trPr>
          <w:trHeight w:val="432"/>
          <w:jc w:val="center"/>
        </w:trPr>
        <w:tc>
          <w:tcPr>
            <w:tcW w:w="1820" w:type="dxa"/>
            <w:vAlign w:val="center"/>
          </w:tcPr>
          <w:p w14:paraId="06B4F301" w14:textId="45BFD35A" w:rsidR="00990BFF" w:rsidRPr="00E67C3D" w:rsidRDefault="00990BFF" w:rsidP="00990BFF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E67C3D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="00646D9E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E67C3D">
              <w:rPr>
                <w:rFonts w:ascii="微軟正黑體" w:eastAsia="微軟正黑體" w:hAnsi="微軟正黑體" w:cs="Times New Roman"/>
                <w:szCs w:val="24"/>
              </w:rPr>
              <w:t>-1</w:t>
            </w:r>
            <w:r w:rsidR="00646D9E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E67C3D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="00646D9E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66DB306C" w14:textId="0E9654DE" w:rsidR="00990BFF" w:rsidRPr="00E67C3D" w:rsidRDefault="00990BFF" w:rsidP="00A8355C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Q&amp;A</w:t>
            </w:r>
          </w:p>
        </w:tc>
        <w:tc>
          <w:tcPr>
            <w:tcW w:w="3119" w:type="dxa"/>
            <w:vAlign w:val="center"/>
          </w:tcPr>
          <w:p w14:paraId="01DD8EE2" w14:textId="69C327BE" w:rsidR="00990BFF" w:rsidRPr="00E67C3D" w:rsidRDefault="00990BFF" w:rsidP="00990BFF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67C3D">
              <w:rPr>
                <w:rFonts w:ascii="微軟正黑體" w:eastAsia="微軟正黑體" w:hAnsi="微軟正黑體" w:cs="Times New Roman" w:hint="eastAsia"/>
                <w:szCs w:val="24"/>
              </w:rPr>
              <w:t>全體</w:t>
            </w:r>
          </w:p>
        </w:tc>
      </w:tr>
    </w:tbl>
    <w:p w14:paraId="4E7011FF" w14:textId="58F52ADA" w:rsidR="0079419A" w:rsidRDefault="0079419A" w:rsidP="00B632C5">
      <w:pPr>
        <w:pStyle w:val="Web"/>
        <w:ind w:leftChars="186" w:left="446" w:firstLine="1"/>
      </w:pPr>
      <w:r w:rsidRPr="0079419A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8A8863" wp14:editId="6DACAFF8">
                <wp:simplePos x="0" y="0"/>
                <wp:positionH relativeFrom="column">
                  <wp:posOffset>338455</wp:posOffset>
                </wp:positionH>
                <wp:positionV relativeFrom="paragraph">
                  <wp:posOffset>707390</wp:posOffset>
                </wp:positionV>
                <wp:extent cx="791210" cy="308610"/>
                <wp:effectExtent l="0" t="0" r="889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0132" w14:textId="1911DA9C" w:rsidR="0079419A" w:rsidRDefault="0079419A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88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.65pt;margin-top:55.7pt;width:62.3pt;height:2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" stroked="f">
                <v:textbox>
                  <w:txbxContent>
                    <w:p w14:paraId="156A0132" w14:textId="1911DA9C" w:rsidR="0079419A" w:rsidRDefault="0079419A">
                      <w:r>
                        <w:rPr>
                          <w:rFonts w:ascii="Calibri" w:hAnsi="Calibri" w:cs="Calibri"/>
                          <w:color w:val="000000"/>
                        </w:rPr>
                        <w:t>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4F8B535E" wp14:editId="3E266AAC">
            <wp:simplePos x="0" y="0"/>
            <wp:positionH relativeFrom="column">
              <wp:posOffset>1185122</wp:posOffset>
            </wp:positionH>
            <wp:positionV relativeFrom="paragraph">
              <wp:posOffset>652145</wp:posOffset>
            </wp:positionV>
            <wp:extent cx="871855" cy="871855"/>
            <wp:effectExtent l="0" t="0" r="4445" b="4445"/>
            <wp:wrapNone/>
            <wp:docPr id="1021635062" name="圖片 2" descr="一張含有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35062" name="圖片 2" descr="一張含有 樣式, 針線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322" w:rsidRPr="00A97C06">
        <w:rPr>
          <w:rFonts w:ascii="微軟正黑體" w:eastAsia="微軟正黑體" w:hAnsi="微軟正黑體"/>
          <w:b/>
          <w:sz w:val="28"/>
          <w:shd w:val="clear" w:color="auto" w:fill="92CDDC"/>
        </w:rPr>
        <w:t>【</w:t>
      </w:r>
      <w:r w:rsidR="008B5322">
        <w:rPr>
          <w:rFonts w:ascii="微軟正黑體" w:eastAsia="微軟正黑體" w:hAnsi="微軟正黑體" w:hint="eastAsia"/>
          <w:b/>
          <w:sz w:val="28"/>
          <w:shd w:val="clear" w:color="auto" w:fill="92CDDC"/>
        </w:rPr>
        <w:t>報名方式</w:t>
      </w:r>
      <w:r w:rsidR="008B5322" w:rsidRPr="00A97C06">
        <w:rPr>
          <w:rFonts w:ascii="微軟正黑體" w:eastAsia="微軟正黑體" w:hAnsi="微軟正黑體"/>
          <w:b/>
          <w:sz w:val="28"/>
          <w:shd w:val="clear" w:color="auto" w:fill="92CDDC"/>
        </w:rPr>
        <w:t>】</w:t>
      </w:r>
      <w:r w:rsidR="00E45FF7" w:rsidRPr="00E45FF7">
        <w:rPr>
          <w:rFonts w:ascii="微軟正黑體" w:eastAsia="微軟正黑體" w:hAnsi="微軟正黑體" w:hint="eastAsia"/>
          <w:b/>
          <w:spacing w:val="17"/>
          <w:szCs w:val="27"/>
        </w:rPr>
        <w:t xml:space="preserve"> </w:t>
      </w:r>
      <w:proofErr w:type="gramStart"/>
      <w:r w:rsidR="00E45FF7" w:rsidRPr="00E45FF7">
        <w:rPr>
          <w:rFonts w:ascii="微軟正黑體" w:eastAsia="微軟正黑體" w:hAnsi="微軟正黑體" w:hint="eastAsia"/>
          <w:b/>
          <w:spacing w:val="17"/>
          <w:szCs w:val="27"/>
        </w:rPr>
        <w:t>採</w:t>
      </w:r>
      <w:proofErr w:type="gramEnd"/>
      <w:r w:rsidR="008B5322">
        <w:rPr>
          <w:rFonts w:ascii="微軟正黑體" w:eastAsia="微軟正黑體" w:hAnsi="微軟正黑體" w:hint="eastAsia"/>
          <w:b/>
          <w:spacing w:val="17"/>
          <w:szCs w:val="27"/>
        </w:rPr>
        <w:t>網路報名</w:t>
      </w:r>
      <w:hyperlink r:id="rId12" w:history="1">
        <w:r w:rsidRPr="00C4659D">
          <w:rPr>
            <w:rStyle w:val="ab"/>
          </w:rPr>
          <w:t>https://www.mirdc.org.tw/ProseminarView.aspx?Cond=12689</w:t>
        </w:r>
      </w:hyperlink>
      <w:r w:rsidR="00CD59CA">
        <w:t xml:space="preserve"> </w:t>
      </w:r>
    </w:p>
    <w:p w14:paraId="40B06D28" w14:textId="330EC6C1" w:rsidR="00B632C5" w:rsidRDefault="0079419A" w:rsidP="00B632C5">
      <w:pPr>
        <w:pStyle w:val="Web"/>
        <w:ind w:leftChars="186" w:left="446" w:firstLine="1"/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 </w:t>
      </w:r>
    </w:p>
    <w:p w14:paraId="6EED717F" w14:textId="77777777" w:rsidR="0079419A" w:rsidRDefault="0079419A" w:rsidP="009A3057">
      <w:pPr>
        <w:widowControl/>
        <w:adjustRightInd w:val="0"/>
        <w:snapToGrid w:val="0"/>
        <w:spacing w:beforeLines="50" w:before="180"/>
        <w:ind w:leftChars="177" w:left="3967" w:hangingChars="1265" w:hanging="3542"/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</w:pPr>
    </w:p>
    <w:p w14:paraId="64E03A2B" w14:textId="26281AE3" w:rsidR="00990BFF" w:rsidRDefault="003F6D53" w:rsidP="009A3057">
      <w:pPr>
        <w:widowControl/>
        <w:adjustRightInd w:val="0"/>
        <w:snapToGrid w:val="0"/>
        <w:spacing w:beforeLines="50" w:before="180"/>
        <w:ind w:leftChars="177" w:left="3967" w:hangingChars="1265" w:hanging="3542"/>
        <w:rPr>
          <w:rFonts w:ascii="微軟正黑體" w:eastAsia="微軟正黑體" w:hAnsi="微軟正黑體"/>
          <w:spacing w:val="17"/>
          <w:sz w:val="22"/>
          <w:szCs w:val="27"/>
        </w:rPr>
      </w:pPr>
      <w:r w:rsidRPr="00A97C06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【</w:t>
      </w:r>
      <w:r>
        <w:rPr>
          <w:rFonts w:ascii="微軟正黑體" w:eastAsia="微軟正黑體" w:hAnsi="微軟正黑體" w:cs="新細明體" w:hint="eastAsia"/>
          <w:b/>
          <w:kern w:val="0"/>
          <w:sz w:val="28"/>
          <w:szCs w:val="24"/>
          <w:shd w:val="clear" w:color="auto" w:fill="92CDDC"/>
        </w:rPr>
        <w:t>聯絡方式</w:t>
      </w:r>
      <w:r w:rsidRPr="00A97C06">
        <w:rPr>
          <w:rFonts w:ascii="微軟正黑體" w:eastAsia="微軟正黑體" w:hAnsi="微軟正黑體" w:cs="新細明體"/>
          <w:b/>
          <w:kern w:val="0"/>
          <w:sz w:val="28"/>
          <w:szCs w:val="24"/>
          <w:shd w:val="clear" w:color="auto" w:fill="92CDDC"/>
        </w:rPr>
        <w:t>】</w:t>
      </w:r>
      <w:r>
        <w:rPr>
          <w:rFonts w:ascii="微軟正黑體" w:eastAsia="微軟正黑體" w:hAnsi="微軟正黑體" w:hint="eastAsia"/>
          <w:spacing w:val="17"/>
          <w:sz w:val="22"/>
          <w:szCs w:val="27"/>
        </w:rPr>
        <w:t xml:space="preserve"> </w:t>
      </w:r>
    </w:p>
    <w:p w14:paraId="5452FBD4" w14:textId="77777777" w:rsidR="00990BFF" w:rsidRPr="00990BFF" w:rsidRDefault="00DD498F" w:rsidP="009A3057">
      <w:pPr>
        <w:widowControl/>
        <w:adjustRightInd w:val="0"/>
        <w:snapToGrid w:val="0"/>
        <w:spacing w:beforeLines="50" w:before="180"/>
        <w:ind w:leftChars="177" w:left="3638" w:hangingChars="1265" w:hanging="3213"/>
        <w:rPr>
          <w:rFonts w:ascii="微軟正黑體" w:eastAsia="微軟正黑體" w:hAnsi="微軟正黑體"/>
          <w:spacing w:val="17"/>
          <w:sz w:val="20"/>
          <w:szCs w:val="27"/>
        </w:rPr>
      </w:pPr>
      <w:r w:rsidRPr="00990BFF">
        <w:rPr>
          <w:rFonts w:ascii="微軟正黑體" w:eastAsia="微軟正黑體" w:hAnsi="微軟正黑體" w:hint="eastAsia"/>
          <w:spacing w:val="17"/>
          <w:sz w:val="22"/>
          <w:szCs w:val="27"/>
        </w:rPr>
        <w:t>(</w:t>
      </w:r>
      <w:r w:rsidR="00E67C3D"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02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)</w:t>
      </w:r>
      <w:r w:rsidR="00E67C3D" w:rsidRPr="00990BFF">
        <w:rPr>
          <w:rFonts w:ascii="微軟正黑體" w:eastAsia="微軟正黑體" w:hAnsi="微軟正黑體"/>
          <w:spacing w:val="17"/>
          <w:sz w:val="20"/>
          <w:szCs w:val="27"/>
        </w:rPr>
        <w:t>27013181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 xml:space="preserve"># 114(王先生0928812854) </w:t>
      </w:r>
      <w:hyperlink r:id="rId13" w:history="1">
        <w:r w:rsidRPr="00990BFF">
          <w:rPr>
            <w:rStyle w:val="ab"/>
            <w:rFonts w:ascii="微軟正黑體" w:eastAsia="微軟正黑體" w:hAnsi="微軟正黑體"/>
            <w:spacing w:val="17"/>
            <w:sz w:val="18"/>
            <w:szCs w:val="27"/>
          </w:rPr>
          <w:t>scwang@mail.mirdc.org.tw</w:t>
        </w:r>
      </w:hyperlink>
      <w:r w:rsidRPr="00990BFF">
        <w:rPr>
          <w:rFonts w:ascii="微軟正黑體" w:eastAsia="微軟正黑體" w:hAnsi="微軟正黑體" w:hint="eastAsia"/>
          <w:spacing w:val="17"/>
          <w:sz w:val="18"/>
          <w:szCs w:val="27"/>
        </w:rPr>
        <w:t xml:space="preserve"> 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 xml:space="preserve"> </w:t>
      </w:r>
    </w:p>
    <w:p w14:paraId="67A6C9A7" w14:textId="51D58FAF" w:rsidR="00712F05" w:rsidRPr="00990BFF" w:rsidRDefault="00712F05" w:rsidP="00990BFF">
      <w:pPr>
        <w:widowControl/>
        <w:adjustRightInd w:val="0"/>
        <w:snapToGrid w:val="0"/>
        <w:spacing w:beforeLines="50" w:before="180"/>
        <w:ind w:leftChars="892" w:left="3384" w:hangingChars="531" w:hanging="1243"/>
        <w:rPr>
          <w:rStyle w:val="ab"/>
          <w:rFonts w:ascii="微軟正黑體" w:eastAsia="微軟正黑體" w:hAnsi="微軟正黑體"/>
          <w:sz w:val="18"/>
          <w:szCs w:val="20"/>
        </w:rPr>
      </w:pP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117</w:t>
      </w:r>
      <w:r w:rsidR="003F6D53"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(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施</w:t>
      </w:r>
      <w:r w:rsidR="00E67C3D"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先生</w:t>
      </w:r>
      <w:r w:rsidR="003F6D53"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)</w:t>
      </w:r>
      <w:r w:rsidR="00990BFF">
        <w:rPr>
          <w:rFonts w:ascii="微軟正黑體" w:eastAsia="微軟正黑體" w:hAnsi="微軟正黑體" w:hint="eastAsia"/>
          <w:spacing w:val="17"/>
          <w:sz w:val="20"/>
          <w:szCs w:val="27"/>
        </w:rPr>
        <w:t xml:space="preserve">          </w:t>
      </w:r>
      <w:r w:rsidR="003F6D53" w:rsidRPr="00990BFF">
        <w:rPr>
          <w:rFonts w:ascii="微軟正黑體" w:eastAsia="微軟正黑體" w:hAnsi="微軟正黑體"/>
          <w:sz w:val="22"/>
        </w:rPr>
        <w:t xml:space="preserve"> </w:t>
      </w:r>
      <w:hyperlink r:id="rId14" w:history="1">
        <w:r w:rsidRPr="00990BFF">
          <w:rPr>
            <w:rStyle w:val="ab"/>
            <w:rFonts w:ascii="微軟正黑體" w:eastAsia="微軟正黑體" w:hAnsi="微軟正黑體"/>
            <w:sz w:val="18"/>
            <w:szCs w:val="20"/>
          </w:rPr>
          <w:t>jordanshih-nze@mail.mirdc.org.tw</w:t>
        </w:r>
      </w:hyperlink>
    </w:p>
    <w:p w14:paraId="05A93984" w14:textId="1B903126" w:rsidR="009A3057" w:rsidRDefault="009A3057" w:rsidP="00990BFF">
      <w:pPr>
        <w:widowControl/>
        <w:adjustRightInd w:val="0"/>
        <w:snapToGrid w:val="0"/>
        <w:spacing w:beforeLines="50" w:before="180"/>
        <w:ind w:leftChars="892" w:left="3384" w:hangingChars="531" w:hanging="1243"/>
        <w:rPr>
          <w:rStyle w:val="ab"/>
          <w:rFonts w:ascii="微軟正黑體" w:eastAsia="微軟正黑體" w:hAnsi="微軟正黑體"/>
          <w:sz w:val="18"/>
        </w:rPr>
      </w:pP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11</w:t>
      </w:r>
      <w:r w:rsidRPr="00990BFF">
        <w:rPr>
          <w:rFonts w:ascii="微軟正黑體" w:eastAsia="微軟正黑體" w:hAnsi="微軟正黑體"/>
          <w:spacing w:val="17"/>
          <w:sz w:val="20"/>
          <w:szCs w:val="27"/>
        </w:rPr>
        <w:t>6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(李小姐)</w:t>
      </w:r>
      <w:r w:rsidRPr="00990BFF">
        <w:rPr>
          <w:rFonts w:ascii="微軟正黑體" w:eastAsia="微軟正黑體" w:hAnsi="微軟正黑體"/>
        </w:rPr>
        <w:t xml:space="preserve"> </w:t>
      </w:r>
      <w:r w:rsidR="00990BFF">
        <w:rPr>
          <w:rFonts w:ascii="微軟正黑體" w:eastAsia="微軟正黑體" w:hAnsi="微軟正黑體" w:hint="eastAsia"/>
        </w:rPr>
        <w:t xml:space="preserve">           </w:t>
      </w:r>
      <w:hyperlink r:id="rId15" w:history="1">
        <w:r w:rsidR="00DA74A3" w:rsidRPr="00E90565">
          <w:rPr>
            <w:rStyle w:val="ab"/>
            <w:rFonts w:ascii="微軟正黑體" w:eastAsia="微軟正黑體" w:hAnsi="微軟正黑體"/>
            <w:sz w:val="18"/>
          </w:rPr>
          <w:t>jennifer</w:t>
        </w:r>
        <w:r w:rsidR="00DA74A3" w:rsidRPr="00E90565">
          <w:rPr>
            <w:rStyle w:val="ab"/>
            <w:rFonts w:ascii="微軟正黑體" w:eastAsia="微軟正黑體" w:hAnsi="微軟正黑體" w:hint="eastAsia"/>
            <w:sz w:val="18"/>
          </w:rPr>
          <w:t>0</w:t>
        </w:r>
        <w:r w:rsidR="00DA74A3" w:rsidRPr="00E90565">
          <w:rPr>
            <w:rStyle w:val="ab"/>
            <w:rFonts w:ascii="微軟正黑體" w:eastAsia="微軟正黑體" w:hAnsi="微軟正黑體"/>
            <w:sz w:val="18"/>
          </w:rPr>
          <w:t>8</w:t>
        </w:r>
        <w:r w:rsidR="00DA74A3" w:rsidRPr="00E90565">
          <w:rPr>
            <w:rStyle w:val="ab"/>
            <w:rFonts w:ascii="微軟正黑體" w:eastAsia="微軟正黑體" w:hAnsi="微軟正黑體" w:hint="eastAsia"/>
            <w:sz w:val="18"/>
          </w:rPr>
          <w:t>0</w:t>
        </w:r>
        <w:r w:rsidR="00DA74A3" w:rsidRPr="00E90565">
          <w:rPr>
            <w:rStyle w:val="ab"/>
            <w:rFonts w:ascii="微軟正黑體" w:eastAsia="微軟正黑體" w:hAnsi="微軟正黑體"/>
            <w:sz w:val="18"/>
          </w:rPr>
          <w:t>2@mail.mirdc.org.tw</w:t>
        </w:r>
      </w:hyperlink>
    </w:p>
    <w:p w14:paraId="49C61872" w14:textId="1DBB816F" w:rsidR="00A2629D" w:rsidRDefault="00A2629D" w:rsidP="00990BFF">
      <w:pPr>
        <w:widowControl/>
        <w:adjustRightInd w:val="0"/>
        <w:snapToGrid w:val="0"/>
        <w:spacing w:beforeLines="50" w:before="180"/>
        <w:ind w:leftChars="892" w:left="3384" w:hangingChars="531" w:hanging="1243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pacing w:val="17"/>
          <w:sz w:val="20"/>
          <w:szCs w:val="27"/>
        </w:rPr>
        <w:t>11</w:t>
      </w:r>
      <w:r>
        <w:rPr>
          <w:rFonts w:ascii="微軟正黑體" w:eastAsia="微軟正黑體" w:hAnsi="微軟正黑體"/>
          <w:spacing w:val="17"/>
          <w:sz w:val="20"/>
          <w:szCs w:val="27"/>
        </w:rPr>
        <w:t>8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(</w:t>
      </w:r>
      <w:r>
        <w:rPr>
          <w:rFonts w:ascii="微軟正黑體" w:eastAsia="微軟正黑體" w:hAnsi="微軟正黑體" w:hint="eastAsia"/>
          <w:spacing w:val="17"/>
          <w:sz w:val="20"/>
          <w:szCs w:val="27"/>
        </w:rPr>
        <w:t>羅</w:t>
      </w:r>
      <w:r w:rsidRPr="00990BFF">
        <w:rPr>
          <w:rFonts w:ascii="微軟正黑體" w:eastAsia="微軟正黑體" w:hAnsi="微軟正黑體" w:hint="eastAsia"/>
          <w:spacing w:val="17"/>
          <w:sz w:val="20"/>
          <w:szCs w:val="27"/>
        </w:rPr>
        <w:t>先生)</w:t>
      </w:r>
      <w:r>
        <w:rPr>
          <w:rFonts w:ascii="微軟正黑體" w:eastAsia="微軟正黑體" w:hAnsi="微軟正黑體" w:hint="eastAsia"/>
          <w:spacing w:val="17"/>
          <w:sz w:val="20"/>
          <w:szCs w:val="27"/>
        </w:rPr>
        <w:t xml:space="preserve">          </w:t>
      </w:r>
      <w:r w:rsidRPr="00990BFF">
        <w:rPr>
          <w:rFonts w:ascii="微軟正黑體" w:eastAsia="微軟正黑體" w:hAnsi="微軟正黑體"/>
          <w:sz w:val="22"/>
        </w:rPr>
        <w:t xml:space="preserve"> </w:t>
      </w:r>
      <w:hyperlink r:id="rId16" w:history="1">
        <w:r w:rsidRPr="00270C95">
          <w:rPr>
            <w:rStyle w:val="ab"/>
            <w:rFonts w:ascii="微軟正黑體" w:eastAsia="微軟正黑體" w:hAnsi="微軟正黑體"/>
            <w:sz w:val="18"/>
            <w:szCs w:val="20"/>
          </w:rPr>
          <w:t>david.lo@mail.mirdc.org.tw</w:t>
        </w:r>
      </w:hyperlink>
      <w:r>
        <w:rPr>
          <w:rFonts w:ascii="微軟正黑體" w:eastAsia="微軟正黑體" w:hAnsi="微軟正黑體" w:hint="eastAsia"/>
          <w:spacing w:val="17"/>
          <w:sz w:val="20"/>
          <w:szCs w:val="27"/>
        </w:rPr>
        <w:t xml:space="preserve">          </w:t>
      </w:r>
    </w:p>
    <w:p w14:paraId="10DE9CA9" w14:textId="3D613C17" w:rsidR="00360292" w:rsidRPr="002235F9" w:rsidRDefault="00A2629D" w:rsidP="00A2629D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B632C5">
        <w:rPr>
          <w:rFonts w:ascii="Times New Roman" w:eastAsia="標楷體" w:hAnsi="Times New Roman" w:cs="Times New Roman"/>
          <w:b/>
          <w:bCs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 wp14:anchorId="3476D496" wp14:editId="3624D5AF">
            <wp:simplePos x="0" y="0"/>
            <wp:positionH relativeFrom="margin">
              <wp:posOffset>668868</wp:posOffset>
            </wp:positionH>
            <wp:positionV relativeFrom="paragraph">
              <wp:posOffset>229023</wp:posOffset>
            </wp:positionV>
            <wp:extent cx="4023256" cy="2429934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9"/>
                    <a:stretch/>
                  </pic:blipFill>
                  <pic:spPr bwMode="auto">
                    <a:xfrm>
                      <a:off x="0" y="0"/>
                      <a:ext cx="4033391" cy="243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spacing w:val="17"/>
          <w:sz w:val="20"/>
          <w:szCs w:val="27"/>
        </w:rPr>
        <w:tab/>
      </w:r>
    </w:p>
    <w:sectPr w:rsidR="00360292" w:rsidRPr="002235F9" w:rsidSect="00990BFF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1DEC" w14:textId="77777777" w:rsidR="00D0478B" w:rsidRDefault="00D0478B" w:rsidP="00331012">
      <w:r>
        <w:separator/>
      </w:r>
    </w:p>
  </w:endnote>
  <w:endnote w:type="continuationSeparator" w:id="0">
    <w:p w14:paraId="1197BE61" w14:textId="77777777" w:rsidR="00D0478B" w:rsidRDefault="00D0478B" w:rsidP="0033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C1A3" w14:textId="5C8828F1" w:rsidR="003F1EFD" w:rsidRDefault="003F1EFD">
    <w:pPr>
      <w:pStyle w:val="a7"/>
    </w:pPr>
    <w:r>
      <w:rPr>
        <w:rFonts w:ascii="微軟正黑體" w:eastAsia="微軟正黑體" w:hAnsi="微軟正黑體" w:cs="新細明體"/>
        <w:b/>
        <w:noProof/>
        <w:kern w:val="0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6425C" wp14:editId="17C826B1">
              <wp:simplePos x="0" y="0"/>
              <wp:positionH relativeFrom="margin">
                <wp:align>right</wp:align>
              </wp:positionH>
              <wp:positionV relativeFrom="paragraph">
                <wp:posOffset>-10795</wp:posOffset>
              </wp:positionV>
              <wp:extent cx="1485900" cy="304800"/>
              <wp:effectExtent l="0" t="0" r="19050" b="1905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900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A01A1C" w14:textId="77777777" w:rsidR="003F1EFD" w:rsidRPr="003F1EFD" w:rsidRDefault="003F1EFD" w:rsidP="003F1EFD">
                          <w:pPr>
                            <w:jc w:val="center"/>
                            <w:rPr>
                              <w:color w:val="3B3838" w:themeColor="background2" w:themeShade="40"/>
                            </w:rPr>
                          </w:pPr>
                          <w:r w:rsidRPr="003F1EFD">
                            <w:rPr>
                              <w:rFonts w:hint="eastAsia"/>
                              <w:color w:val="3B3838" w:themeColor="background2" w:themeShade="40"/>
                            </w:rPr>
                            <w:t>經濟部</w:t>
                          </w:r>
                          <w:proofErr w:type="gramStart"/>
                          <w:r w:rsidRPr="003F1EFD">
                            <w:rPr>
                              <w:rFonts w:hint="eastAsia"/>
                              <w:color w:val="3B3838" w:themeColor="background2" w:themeShade="40"/>
                            </w:rPr>
                            <w:t>產發署</w:t>
                          </w:r>
                          <w:proofErr w:type="gramEnd"/>
                          <w:r w:rsidRPr="003F1EFD">
                            <w:rPr>
                              <w:rFonts w:hint="eastAsia"/>
                              <w:color w:val="3B3838" w:themeColor="background2" w:themeShade="40"/>
                            </w:rPr>
                            <w:t>廣告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46425C" id="矩形 6" o:spid="_x0000_s1026" style="position:absolute;margin-left:65.8pt;margin-top:-.85pt;width:117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" fillcolor="white [3212]" strokecolor="black [3213]" strokeweight="1pt">
              <v:textbox>
                <w:txbxContent>
                  <w:p w14:paraId="05A01A1C" w14:textId="77777777" w:rsidR="003F1EFD" w:rsidRPr="003F1EFD" w:rsidRDefault="003F1EFD" w:rsidP="003F1EFD">
                    <w:pPr>
                      <w:jc w:val="center"/>
                      <w:rPr>
                        <w:color w:val="3B3838" w:themeColor="background2" w:themeShade="40"/>
                      </w:rPr>
                    </w:pPr>
                    <w:r w:rsidRPr="003F1EFD">
                      <w:rPr>
                        <w:rFonts w:hint="eastAsia"/>
                        <w:color w:val="3B3838" w:themeColor="background2" w:themeShade="40"/>
                      </w:rPr>
                      <w:t>經濟部</w:t>
                    </w:r>
                    <w:proofErr w:type="gramStart"/>
                    <w:r w:rsidRPr="003F1EFD">
                      <w:rPr>
                        <w:rFonts w:hint="eastAsia"/>
                        <w:color w:val="3B3838" w:themeColor="background2" w:themeShade="40"/>
                      </w:rPr>
                      <w:t>產發署</w:t>
                    </w:r>
                    <w:proofErr w:type="gramEnd"/>
                    <w:r w:rsidRPr="003F1EFD">
                      <w:rPr>
                        <w:rFonts w:hint="eastAsia"/>
                        <w:color w:val="3B3838" w:themeColor="background2" w:themeShade="40"/>
                      </w:rPr>
                      <w:t>廣告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C2ACAC2" w14:textId="77777777" w:rsidR="003F1EFD" w:rsidRDefault="003F1E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80DC" w14:textId="77777777" w:rsidR="00D0478B" w:rsidRDefault="00D0478B" w:rsidP="00331012">
      <w:r>
        <w:separator/>
      </w:r>
    </w:p>
  </w:footnote>
  <w:footnote w:type="continuationSeparator" w:id="0">
    <w:p w14:paraId="76DEAC63" w14:textId="77777777" w:rsidR="00D0478B" w:rsidRDefault="00D0478B" w:rsidP="00331012">
      <w:r>
        <w:continuationSeparator/>
      </w:r>
    </w:p>
  </w:footnote>
  <w:footnote w:id="1">
    <w:p w14:paraId="52658FF2" w14:textId="013843E6" w:rsidR="00ED3E4F" w:rsidRPr="00A2629D" w:rsidRDefault="00ED3E4F" w:rsidP="00ED3E4F">
      <w:pPr>
        <w:widowControl/>
        <w:adjustRightInd w:val="0"/>
        <w:snapToGrid w:val="0"/>
        <w:spacing w:beforeLines="50" w:before="180" w:line="400" w:lineRule="exact"/>
        <w:ind w:leftChars="200" w:left="480" w:firstLineChars="5" w:firstLine="6"/>
        <w:rPr>
          <w:rFonts w:ascii="微軟正黑體" w:eastAsia="微軟正黑體" w:hAnsi="微軟正黑體" w:cs="Times New Roman"/>
          <w:color w:val="000000"/>
          <w:kern w:val="0"/>
          <w:sz w:val="4"/>
          <w:szCs w:val="23"/>
        </w:rPr>
      </w:pPr>
      <w:proofErr w:type="gramStart"/>
      <w:r w:rsidRPr="00ED3E4F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註</w:t>
      </w:r>
      <w:proofErr w:type="gramEnd"/>
      <w:r w:rsidRPr="00A2629D">
        <w:rPr>
          <w:rStyle w:val="ae"/>
          <w:sz w:val="18"/>
        </w:rPr>
        <w:footnoteRef/>
      </w:r>
      <w:r w:rsidRPr="00A2629D">
        <w:rPr>
          <w:sz w:val="18"/>
        </w:rPr>
        <w:t xml:space="preserve"> 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係指石化業上游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: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原油所提煉潤滑油；石化業中游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: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塑膠原料製造業及合成橡膠原料製造業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,(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包括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: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裂解產生之石化基本原料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(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如乙烯、丙烯、丁二烯、苯、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酚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等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)/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經聚合、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酯化、烷化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等化學反應製成之塑膠、橡膠、人造纖維等化學原料</w:t>
      </w:r>
      <w:r w:rsidRPr="00A2629D">
        <w:rPr>
          <w:rFonts w:ascii="微軟正黑體" w:eastAsia="微軟正黑體" w:hAnsi="微軟正黑體" w:cs="Times New Roman"/>
          <w:color w:val="000000"/>
          <w:kern w:val="0"/>
          <w:sz w:val="12"/>
          <w:szCs w:val="23"/>
        </w:rPr>
        <w:t>/</w:t>
      </w:r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苯二甲酸觸媒(PTA)、界面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活性劑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、工業用合成樹脂、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橡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塑膠添加劑等/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聚對苯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二甲酸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乙二醇酯(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PET)，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聚對苯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二甲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酸丙二醇酯(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PTT)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與聚對苯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二甲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酸丁二醇酯(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PBT)；石化業下游:輪胎製造業/工業用橡膠製品製造業/塑膠皮(及板及管材)製造業、</w:t>
      </w:r>
      <w:proofErr w:type="gramStart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塑膠膜袋製造業</w:t>
      </w:r>
      <w:proofErr w:type="gramEnd"/>
      <w:r w:rsidRPr="00A2629D">
        <w:rPr>
          <w:rFonts w:ascii="微軟正黑體" w:eastAsia="微軟正黑體" w:hAnsi="微軟正黑體" w:cs="Times New Roman" w:hint="eastAsia"/>
          <w:color w:val="000000"/>
          <w:kern w:val="0"/>
          <w:sz w:val="12"/>
          <w:szCs w:val="23"/>
        </w:rPr>
        <w:t>、塑膠外殼及配件製造業</w:t>
      </w:r>
    </w:p>
    <w:p w14:paraId="1D5024C3" w14:textId="77777777" w:rsidR="00ED3E4F" w:rsidRPr="00A2629D" w:rsidRDefault="00ED3E4F" w:rsidP="00ED3E4F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F7F1E"/>
    <w:multiLevelType w:val="hybridMultilevel"/>
    <w:tmpl w:val="D94A80FA"/>
    <w:lvl w:ilvl="0" w:tplc="9272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4F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E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A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2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2E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1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80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1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66DCB"/>
    <w:multiLevelType w:val="hybridMultilevel"/>
    <w:tmpl w:val="97EE1B46"/>
    <w:lvl w:ilvl="0" w:tplc="C592297E">
      <w:start w:val="1"/>
      <w:numFmt w:val="taiwaneseCountingThousand"/>
      <w:pStyle w:val="3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40134E6E"/>
    <w:multiLevelType w:val="hybridMultilevel"/>
    <w:tmpl w:val="3BA6C82E"/>
    <w:lvl w:ilvl="0" w:tplc="0862E03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75DE0A4C"/>
    <w:multiLevelType w:val="hybridMultilevel"/>
    <w:tmpl w:val="576C5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573795"/>
    <w:multiLevelType w:val="hybridMultilevel"/>
    <w:tmpl w:val="2E5A9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03123A"/>
    <w:multiLevelType w:val="hybridMultilevel"/>
    <w:tmpl w:val="E6D2B5DC"/>
    <w:lvl w:ilvl="0" w:tplc="CAD6F086">
      <w:start w:val="1"/>
      <w:numFmt w:val="bullet"/>
      <w:lvlText w:val=""/>
      <w:lvlJc w:val="left"/>
      <w:pPr>
        <w:ind w:left="586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D3459C"/>
    <w:multiLevelType w:val="hybridMultilevel"/>
    <w:tmpl w:val="4E209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4910045">
    <w:abstractNumId w:val="4"/>
  </w:num>
  <w:num w:numId="2" w16cid:durableId="229313228">
    <w:abstractNumId w:val="3"/>
  </w:num>
  <w:num w:numId="3" w16cid:durableId="528109113">
    <w:abstractNumId w:val="6"/>
  </w:num>
  <w:num w:numId="4" w16cid:durableId="489637857">
    <w:abstractNumId w:val="1"/>
  </w:num>
  <w:num w:numId="5" w16cid:durableId="1516337758">
    <w:abstractNumId w:val="1"/>
  </w:num>
  <w:num w:numId="6" w16cid:durableId="1860579783">
    <w:abstractNumId w:val="1"/>
  </w:num>
  <w:num w:numId="7" w16cid:durableId="1645892243">
    <w:abstractNumId w:val="5"/>
  </w:num>
  <w:num w:numId="8" w16cid:durableId="1257590996">
    <w:abstractNumId w:val="1"/>
  </w:num>
  <w:num w:numId="9" w16cid:durableId="1137333120">
    <w:abstractNumId w:val="0"/>
  </w:num>
  <w:num w:numId="10" w16cid:durableId="849956318">
    <w:abstractNumId w:val="1"/>
  </w:num>
  <w:num w:numId="11" w16cid:durableId="19191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FD"/>
    <w:rsid w:val="00027DB6"/>
    <w:rsid w:val="0004579B"/>
    <w:rsid w:val="000527B2"/>
    <w:rsid w:val="00060077"/>
    <w:rsid w:val="00060473"/>
    <w:rsid w:val="000A721C"/>
    <w:rsid w:val="000C5C7F"/>
    <w:rsid w:val="0017175F"/>
    <w:rsid w:val="001E37D5"/>
    <w:rsid w:val="00214E05"/>
    <w:rsid w:val="0021581E"/>
    <w:rsid w:val="002235F9"/>
    <w:rsid w:val="00252CEA"/>
    <w:rsid w:val="00290536"/>
    <w:rsid w:val="002A0273"/>
    <w:rsid w:val="0030617D"/>
    <w:rsid w:val="0032227F"/>
    <w:rsid w:val="00331012"/>
    <w:rsid w:val="003432F6"/>
    <w:rsid w:val="00360292"/>
    <w:rsid w:val="00371C18"/>
    <w:rsid w:val="00373F43"/>
    <w:rsid w:val="003D3C78"/>
    <w:rsid w:val="003D6BAA"/>
    <w:rsid w:val="003F1EFD"/>
    <w:rsid w:val="003F5B4A"/>
    <w:rsid w:val="003F6D53"/>
    <w:rsid w:val="004B285D"/>
    <w:rsid w:val="00585026"/>
    <w:rsid w:val="00590244"/>
    <w:rsid w:val="005E5646"/>
    <w:rsid w:val="005F73FD"/>
    <w:rsid w:val="0060376C"/>
    <w:rsid w:val="00604237"/>
    <w:rsid w:val="00604456"/>
    <w:rsid w:val="00646D9E"/>
    <w:rsid w:val="00647076"/>
    <w:rsid w:val="00697CA2"/>
    <w:rsid w:val="006B0B61"/>
    <w:rsid w:val="006B5A12"/>
    <w:rsid w:val="006D1C29"/>
    <w:rsid w:val="006F16A1"/>
    <w:rsid w:val="0070085E"/>
    <w:rsid w:val="00712F05"/>
    <w:rsid w:val="00726324"/>
    <w:rsid w:val="0079419A"/>
    <w:rsid w:val="007A0530"/>
    <w:rsid w:val="007A23C2"/>
    <w:rsid w:val="007D45BE"/>
    <w:rsid w:val="007F319E"/>
    <w:rsid w:val="007F7544"/>
    <w:rsid w:val="00803BE5"/>
    <w:rsid w:val="0084573B"/>
    <w:rsid w:val="0085299A"/>
    <w:rsid w:val="0085521D"/>
    <w:rsid w:val="00862353"/>
    <w:rsid w:val="00875C7D"/>
    <w:rsid w:val="008948FA"/>
    <w:rsid w:val="008975A2"/>
    <w:rsid w:val="00897E08"/>
    <w:rsid w:val="008B5322"/>
    <w:rsid w:val="00916A4C"/>
    <w:rsid w:val="00990BFF"/>
    <w:rsid w:val="009A200A"/>
    <w:rsid w:val="009A3057"/>
    <w:rsid w:val="009A5DC2"/>
    <w:rsid w:val="009B432A"/>
    <w:rsid w:val="00A13733"/>
    <w:rsid w:val="00A2629D"/>
    <w:rsid w:val="00A3552E"/>
    <w:rsid w:val="00A60909"/>
    <w:rsid w:val="00A8355C"/>
    <w:rsid w:val="00A97C06"/>
    <w:rsid w:val="00AC48EB"/>
    <w:rsid w:val="00AD170F"/>
    <w:rsid w:val="00AD1EEC"/>
    <w:rsid w:val="00B00FB8"/>
    <w:rsid w:val="00B266AD"/>
    <w:rsid w:val="00B632C5"/>
    <w:rsid w:val="00B80692"/>
    <w:rsid w:val="00B85FA3"/>
    <w:rsid w:val="00B97512"/>
    <w:rsid w:val="00BC1FA7"/>
    <w:rsid w:val="00BE502E"/>
    <w:rsid w:val="00C30E6D"/>
    <w:rsid w:val="00C41961"/>
    <w:rsid w:val="00C4659D"/>
    <w:rsid w:val="00C509FC"/>
    <w:rsid w:val="00CB70F2"/>
    <w:rsid w:val="00CD59CA"/>
    <w:rsid w:val="00CE099B"/>
    <w:rsid w:val="00CF1A91"/>
    <w:rsid w:val="00CF1F58"/>
    <w:rsid w:val="00CF4FD9"/>
    <w:rsid w:val="00D0478B"/>
    <w:rsid w:val="00D06744"/>
    <w:rsid w:val="00D708E4"/>
    <w:rsid w:val="00D738A9"/>
    <w:rsid w:val="00DA74A3"/>
    <w:rsid w:val="00DD498F"/>
    <w:rsid w:val="00E11B51"/>
    <w:rsid w:val="00E152BB"/>
    <w:rsid w:val="00E45FF7"/>
    <w:rsid w:val="00E67C3D"/>
    <w:rsid w:val="00E85E5A"/>
    <w:rsid w:val="00EB7362"/>
    <w:rsid w:val="00ED3E4F"/>
    <w:rsid w:val="00EE55B6"/>
    <w:rsid w:val="00FC4419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1628A"/>
  <w15:chartTrackingRefBased/>
  <w15:docId w15:val="{7285FF28-9D9D-4BC1-8F29-956AD1C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6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10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101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4F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4FD9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樣式3"/>
    <w:basedOn w:val="a"/>
    <w:link w:val="30"/>
    <w:qFormat/>
    <w:rsid w:val="00060473"/>
    <w:pPr>
      <w:numPr>
        <w:numId w:val="4"/>
      </w:numPr>
      <w:tabs>
        <w:tab w:val="left" w:pos="567"/>
      </w:tabs>
      <w:adjustRightInd w:val="0"/>
      <w:snapToGrid w:val="0"/>
      <w:spacing w:beforeLines="50" w:before="180" w:afterLines="50" w:after="180" w:line="460" w:lineRule="atLeast"/>
      <w:jc w:val="both"/>
      <w:textAlignment w:val="baseline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30">
    <w:name w:val="樣式3 字元"/>
    <w:link w:val="3"/>
    <w:rsid w:val="00060473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styleId="ab">
    <w:name w:val="Hyperlink"/>
    <w:uiPriority w:val="99"/>
    <w:rsid w:val="00360292"/>
    <w:rPr>
      <w:color w:val="0000FF"/>
      <w:u w:val="single"/>
    </w:rPr>
  </w:style>
  <w:style w:type="paragraph" w:customStyle="1" w:styleId="Default">
    <w:name w:val="Default"/>
    <w:rsid w:val="00D067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A2629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A262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2629D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AD170F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9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0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wang@mail.mirdc.org.t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rdc.org.tw/ProseminarView.aspx?Cond=12689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david.lo@mail.mirdc.org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jennifer0802@mail.mirdc.org.tw" TargetMode="External"/><Relationship Id="rId10" Type="http://schemas.openxmlformats.org/officeDocument/2006/relationships/hyperlink" Target="https://reurl.cc/mMzd8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37WOdL" TargetMode="External"/><Relationship Id="rId14" Type="http://schemas.openxmlformats.org/officeDocument/2006/relationships/hyperlink" Target="mailto:jordanshih-nze@mail.mird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B871-85D5-4014-9ABA-CEF64E59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tytsai</dc:creator>
  <cp:keywords/>
  <dc:description/>
  <cp:lastModifiedBy>羅啟峰</cp:lastModifiedBy>
  <cp:revision>4</cp:revision>
  <cp:lastPrinted>2023-12-26T02:43:00Z</cp:lastPrinted>
  <dcterms:created xsi:type="dcterms:W3CDTF">2024-05-30T07:20:00Z</dcterms:created>
  <dcterms:modified xsi:type="dcterms:W3CDTF">2024-05-31T02:28:00Z</dcterms:modified>
</cp:coreProperties>
</file>